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C2" w:rsidRPr="00852EBC" w:rsidRDefault="008B57C2" w:rsidP="008B57C2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852EBC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8B57C2" w:rsidRPr="0007715E" w:rsidRDefault="008B57C2" w:rsidP="008B57C2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852EBC" w:rsidRDefault="008B57C2" w:rsidP="008B57C2">
      <w:pPr>
        <w:pStyle w:val="Body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715E">
        <w:rPr>
          <w:rFonts w:ascii="Arial" w:hAnsi="Arial" w:cs="Arial"/>
          <w:sz w:val="24"/>
          <w:szCs w:val="24"/>
        </w:rPr>
        <w:t>Το Υπουργείο Εργασίας, Πρόνοιας και Κοινωνικών Ασφαλίσεων επιθυμεί να ενημερώσει τ</w:t>
      </w:r>
      <w:r>
        <w:rPr>
          <w:rFonts w:ascii="Arial" w:hAnsi="Arial" w:cs="Arial"/>
          <w:sz w:val="24"/>
          <w:szCs w:val="24"/>
        </w:rPr>
        <w:t xml:space="preserve">ους </w:t>
      </w:r>
      <w:proofErr w:type="spellStart"/>
      <w:r>
        <w:rPr>
          <w:rFonts w:ascii="Arial" w:hAnsi="Arial" w:cs="Arial"/>
          <w:sz w:val="24"/>
          <w:szCs w:val="24"/>
        </w:rPr>
        <w:t>αιτητές</w:t>
      </w:r>
      <w:proofErr w:type="spellEnd"/>
      <w:r>
        <w:rPr>
          <w:rFonts w:ascii="Arial" w:hAnsi="Arial" w:cs="Arial"/>
          <w:sz w:val="24"/>
          <w:szCs w:val="24"/>
        </w:rPr>
        <w:t xml:space="preserve"> του Ελάχιστου Εγγυημένου Εισοδήματος ότι για σκοπούς παροχής τόκων στεγαστικού δ</w:t>
      </w:r>
      <w:r w:rsidR="00852EBC">
        <w:rPr>
          <w:rFonts w:ascii="Arial" w:hAnsi="Arial" w:cs="Arial"/>
          <w:sz w:val="24"/>
          <w:szCs w:val="24"/>
        </w:rPr>
        <w:t>ανείου θα πρέπει να επισυνάπτουν</w:t>
      </w:r>
      <w:r>
        <w:rPr>
          <w:rFonts w:ascii="Arial" w:hAnsi="Arial" w:cs="Arial"/>
          <w:sz w:val="24"/>
          <w:szCs w:val="24"/>
        </w:rPr>
        <w:t xml:space="preserve"> τα εξής </w:t>
      </w:r>
      <w:r w:rsidR="00852EBC" w:rsidRPr="006B425E">
        <w:rPr>
          <w:rFonts w:ascii="Arial" w:hAnsi="Arial" w:cs="Arial"/>
          <w:sz w:val="24"/>
          <w:szCs w:val="24"/>
        </w:rPr>
        <w:t>έγγραφα</w:t>
      </w:r>
      <w:r w:rsidR="00852EBC">
        <w:rPr>
          <w:rFonts w:ascii="Arial" w:hAnsi="Arial" w:cs="Arial"/>
          <w:sz w:val="24"/>
          <w:szCs w:val="24"/>
        </w:rPr>
        <w:t xml:space="preserve"> για σκοπούς αξιολόγησης</w:t>
      </w:r>
      <w:r w:rsidR="00852EBC" w:rsidRPr="00852EBC">
        <w:rPr>
          <w:rFonts w:ascii="Arial" w:hAnsi="Arial" w:cs="Arial"/>
          <w:sz w:val="24"/>
          <w:szCs w:val="24"/>
        </w:rPr>
        <w:t>:</w:t>
      </w:r>
    </w:p>
    <w:p w:rsidR="00D01E08" w:rsidRDefault="00D01E08" w:rsidP="00671B99">
      <w:pPr>
        <w:pStyle w:val="Body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Αντίγραφο συμφωνίας στεγαστικού δανείου</w:t>
      </w:r>
      <w:r w:rsidR="00422462">
        <w:rPr>
          <w:rFonts w:ascii="Arial" w:hAnsi="Arial" w:cs="Arial"/>
          <w:sz w:val="24"/>
          <w:szCs w:val="24"/>
        </w:rPr>
        <w:t xml:space="preserve"> σε ισχύ</w:t>
      </w:r>
      <w:r w:rsidR="00E145B3">
        <w:rPr>
          <w:rFonts w:ascii="Arial" w:hAnsi="Arial" w:cs="Arial"/>
          <w:sz w:val="24"/>
          <w:szCs w:val="24"/>
        </w:rPr>
        <w:t>.</w:t>
      </w:r>
    </w:p>
    <w:p w:rsidR="00D01E08" w:rsidRDefault="00D01E08" w:rsidP="00671B99">
      <w:pPr>
        <w:pStyle w:val="Body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Κατάσταση προβλεπόμενων τόκων για σκοπούς Ελάχιστου Εγγυημένου Εισοδήματος</w:t>
      </w:r>
      <w:r w:rsidR="00E145B3">
        <w:rPr>
          <w:rFonts w:ascii="Arial" w:hAnsi="Arial" w:cs="Arial"/>
          <w:sz w:val="24"/>
          <w:szCs w:val="24"/>
        </w:rPr>
        <w:t>.</w:t>
      </w:r>
    </w:p>
    <w:p w:rsidR="00671B99" w:rsidRDefault="00671B99" w:rsidP="00671B99">
      <w:pPr>
        <w:pStyle w:val="Body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Ιστορική κατανάλωση της κύριας κατοικίας από ΑΗΚ για τα τελευταία 2 έτη</w:t>
      </w:r>
      <w:r w:rsidR="00E145B3">
        <w:rPr>
          <w:rFonts w:ascii="Arial" w:hAnsi="Arial" w:cs="Arial"/>
          <w:sz w:val="24"/>
          <w:szCs w:val="24"/>
        </w:rPr>
        <w:t>.</w:t>
      </w:r>
    </w:p>
    <w:p w:rsidR="000F0E33" w:rsidRDefault="000F0E33" w:rsidP="00671B99">
      <w:pPr>
        <w:pStyle w:val="Body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Αντίγραφο κατάσταση κίνησης δανείου για το προηγούμενο έτος</w:t>
      </w:r>
      <w:r w:rsidR="00E145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1E08" w:rsidRPr="00D01E08" w:rsidRDefault="00D01E08" w:rsidP="00D01E08">
      <w:pPr>
        <w:pStyle w:val="Body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1E08">
        <w:rPr>
          <w:rFonts w:ascii="Arial" w:hAnsi="Arial" w:cs="Arial"/>
          <w:sz w:val="24"/>
          <w:szCs w:val="24"/>
          <w:u w:val="single"/>
        </w:rPr>
        <w:t>Για αγορά κύριας κατοικίας</w:t>
      </w:r>
    </w:p>
    <w:p w:rsidR="00D01E08" w:rsidRDefault="00D01E08" w:rsidP="00D01E08">
      <w:pPr>
        <w:pStyle w:val="BodyA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Αντίγραφο </w:t>
      </w:r>
      <w:proofErr w:type="spellStart"/>
      <w:r>
        <w:rPr>
          <w:rFonts w:ascii="Arial" w:hAnsi="Arial" w:cs="Arial"/>
          <w:sz w:val="24"/>
          <w:szCs w:val="24"/>
        </w:rPr>
        <w:t>αγοραπωλητήριο</w:t>
      </w:r>
      <w:r w:rsidR="00E145B3">
        <w:rPr>
          <w:rFonts w:ascii="Arial" w:hAnsi="Arial" w:cs="Arial"/>
          <w:sz w:val="24"/>
          <w:szCs w:val="24"/>
        </w:rPr>
        <w:t>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45B3">
        <w:rPr>
          <w:rFonts w:ascii="Arial" w:hAnsi="Arial" w:cs="Arial"/>
          <w:sz w:val="24"/>
          <w:szCs w:val="24"/>
        </w:rPr>
        <w:t>συμβολαίου</w:t>
      </w:r>
      <w:r w:rsidR="004A4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(χαρτοσημασμένο και </w:t>
      </w:r>
      <w:r w:rsidR="00E145B3">
        <w:rPr>
          <w:rFonts w:ascii="Arial" w:hAnsi="Arial" w:cs="Arial"/>
          <w:sz w:val="24"/>
          <w:szCs w:val="24"/>
        </w:rPr>
        <w:t>κατατεθειμένο</w:t>
      </w:r>
      <w:r>
        <w:rPr>
          <w:rFonts w:ascii="Arial" w:hAnsi="Arial" w:cs="Arial"/>
          <w:sz w:val="24"/>
          <w:szCs w:val="24"/>
        </w:rPr>
        <w:t xml:space="preserve"> στο </w:t>
      </w:r>
      <w:r w:rsidR="00E145B3">
        <w:rPr>
          <w:rFonts w:ascii="Arial" w:hAnsi="Arial" w:cs="Arial"/>
          <w:sz w:val="24"/>
          <w:szCs w:val="24"/>
        </w:rPr>
        <w:t>Τμήμα Κτηματολογίου και Χωρομετρίας</w:t>
      </w:r>
      <w:r>
        <w:rPr>
          <w:rFonts w:ascii="Arial" w:hAnsi="Arial" w:cs="Arial"/>
          <w:sz w:val="24"/>
          <w:szCs w:val="24"/>
        </w:rPr>
        <w:t>)</w:t>
      </w:r>
      <w:r w:rsidR="00E145B3">
        <w:rPr>
          <w:rFonts w:ascii="Arial" w:hAnsi="Arial" w:cs="Arial"/>
          <w:sz w:val="24"/>
          <w:szCs w:val="24"/>
        </w:rPr>
        <w:t>.</w:t>
      </w:r>
    </w:p>
    <w:p w:rsidR="00D01E08" w:rsidRPr="00D01E08" w:rsidRDefault="00D01E08" w:rsidP="00671B99">
      <w:pPr>
        <w:pStyle w:val="Body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1E08">
        <w:rPr>
          <w:rFonts w:ascii="Arial" w:hAnsi="Arial" w:cs="Arial"/>
          <w:sz w:val="24"/>
          <w:szCs w:val="24"/>
          <w:u w:val="single"/>
        </w:rPr>
        <w:t>Για ανέγερση κύριας κατοικίας</w:t>
      </w:r>
    </w:p>
    <w:p w:rsidR="00671B99" w:rsidRDefault="007258F1" w:rsidP="00D01E08">
      <w:pPr>
        <w:pStyle w:val="BodyA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Αντίγραφο άδειας οικοδομής</w:t>
      </w:r>
      <w:r w:rsidR="00E145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7C2" w:rsidRPr="00D07FB9" w:rsidRDefault="00D07FB9" w:rsidP="008B57C2">
      <w:pPr>
        <w:pStyle w:val="Body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Συγκεκριμένα,</w:t>
      </w:r>
      <w:r w:rsidR="00852EBC">
        <w:rPr>
          <w:rFonts w:ascii="Arial" w:hAnsi="Arial" w:cs="Arial"/>
          <w:sz w:val="24"/>
          <w:szCs w:val="24"/>
        </w:rPr>
        <w:t xml:space="preserve"> η παροχή τόκων αφορά </w:t>
      </w:r>
      <w:r w:rsidR="00852EBC">
        <w:rPr>
          <w:rFonts w:ascii="Arial" w:hAnsi="Arial" w:cs="Arial"/>
          <w:b/>
          <w:sz w:val="24"/>
          <w:szCs w:val="24"/>
          <w:u w:val="single"/>
        </w:rPr>
        <w:t>μόνο</w:t>
      </w:r>
      <w:r w:rsidR="00852EBC" w:rsidRPr="00E145B3">
        <w:rPr>
          <w:rFonts w:ascii="Arial" w:hAnsi="Arial" w:cs="Arial"/>
          <w:sz w:val="24"/>
          <w:szCs w:val="24"/>
        </w:rPr>
        <w:t xml:space="preserve"> </w:t>
      </w:r>
      <w:r w:rsidR="00852EBC">
        <w:rPr>
          <w:rFonts w:ascii="Arial" w:hAnsi="Arial" w:cs="Arial"/>
          <w:sz w:val="24"/>
          <w:szCs w:val="24"/>
        </w:rPr>
        <w:t xml:space="preserve">δάνεια που έχουν συναφθεί για σκοπούς </w:t>
      </w:r>
      <w:r w:rsidR="00852EBC" w:rsidRPr="007B0BBB">
        <w:rPr>
          <w:rFonts w:ascii="Arial" w:hAnsi="Arial" w:cs="Arial"/>
          <w:b/>
          <w:sz w:val="24"/>
          <w:szCs w:val="24"/>
          <w:u w:val="single"/>
        </w:rPr>
        <w:t>αγοράς ή ανέγερσης</w:t>
      </w:r>
      <w:r w:rsidR="00852EBC" w:rsidRPr="007B0BBB">
        <w:rPr>
          <w:rFonts w:ascii="Arial" w:hAnsi="Arial" w:cs="Arial"/>
          <w:sz w:val="24"/>
          <w:szCs w:val="24"/>
          <w:u w:val="single"/>
        </w:rPr>
        <w:t xml:space="preserve"> </w:t>
      </w:r>
      <w:r w:rsidR="00852EBC" w:rsidRPr="007B0BBB">
        <w:rPr>
          <w:rFonts w:ascii="Arial" w:hAnsi="Arial" w:cs="Arial"/>
          <w:b/>
          <w:sz w:val="24"/>
          <w:szCs w:val="24"/>
          <w:u w:val="single"/>
        </w:rPr>
        <w:t>της κύριας κατοικίας</w:t>
      </w:r>
      <w:r w:rsidR="00852EBC" w:rsidRPr="007B0BBB">
        <w:rPr>
          <w:rFonts w:ascii="Arial" w:hAnsi="Arial" w:cs="Arial"/>
          <w:b/>
          <w:sz w:val="24"/>
          <w:szCs w:val="24"/>
        </w:rPr>
        <w:t xml:space="preserve"> </w:t>
      </w:r>
      <w:r w:rsidR="00852EBC">
        <w:rPr>
          <w:rFonts w:ascii="Arial" w:hAnsi="Arial" w:cs="Arial"/>
          <w:sz w:val="24"/>
          <w:szCs w:val="24"/>
        </w:rPr>
        <w:t xml:space="preserve">του </w:t>
      </w:r>
      <w:proofErr w:type="spellStart"/>
      <w:r w:rsidR="00852EBC">
        <w:rPr>
          <w:rFonts w:ascii="Arial" w:hAnsi="Arial" w:cs="Arial"/>
          <w:sz w:val="24"/>
          <w:szCs w:val="24"/>
        </w:rPr>
        <w:t>αιτητή</w:t>
      </w:r>
      <w:proofErr w:type="spellEnd"/>
      <w:r w:rsidR="00852EBC">
        <w:rPr>
          <w:rFonts w:ascii="Arial" w:hAnsi="Arial" w:cs="Arial"/>
          <w:sz w:val="24"/>
          <w:szCs w:val="24"/>
        </w:rPr>
        <w:t xml:space="preserve"> ή/κ</w:t>
      </w:r>
      <w:r w:rsidR="00787EF0">
        <w:rPr>
          <w:rFonts w:ascii="Arial" w:hAnsi="Arial" w:cs="Arial"/>
          <w:sz w:val="24"/>
          <w:szCs w:val="24"/>
        </w:rPr>
        <w:t xml:space="preserve">αι δικαιούχου και βρίσκεται στη </w:t>
      </w:r>
      <w:r w:rsidR="00852EBC">
        <w:rPr>
          <w:rFonts w:ascii="Arial" w:hAnsi="Arial" w:cs="Arial"/>
          <w:sz w:val="24"/>
          <w:szCs w:val="24"/>
        </w:rPr>
        <w:t>Δημοκρατία.</w:t>
      </w:r>
      <w:r w:rsidR="008B57C2">
        <w:rPr>
          <w:rFonts w:ascii="Arial" w:hAnsi="Arial" w:cs="Arial"/>
          <w:sz w:val="24"/>
          <w:szCs w:val="24"/>
        </w:rPr>
        <w:t xml:space="preserve"> </w:t>
      </w:r>
    </w:p>
    <w:p w:rsidR="00852EBC" w:rsidRPr="00E145B3" w:rsidRDefault="00852EBC" w:rsidP="008B57C2">
      <w:pPr>
        <w:pStyle w:val="Body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5B3">
        <w:rPr>
          <w:rFonts w:ascii="Arial" w:hAnsi="Arial" w:cs="Arial"/>
          <w:sz w:val="24"/>
          <w:szCs w:val="24"/>
        </w:rPr>
        <w:t>Η παρο</w:t>
      </w:r>
      <w:r w:rsidR="00E145B3" w:rsidRPr="00E145B3">
        <w:rPr>
          <w:rFonts w:ascii="Arial" w:hAnsi="Arial" w:cs="Arial"/>
          <w:sz w:val="24"/>
          <w:szCs w:val="24"/>
        </w:rPr>
        <w:t>χή τόκων θα υπολογίζεται σύμφωνα με τη</w:t>
      </w:r>
      <w:r w:rsidRPr="00E145B3">
        <w:rPr>
          <w:rFonts w:ascii="Arial" w:hAnsi="Arial" w:cs="Arial"/>
          <w:sz w:val="24"/>
          <w:szCs w:val="24"/>
        </w:rPr>
        <w:t xml:space="preserve"> σύνθεση της οικογενειακής μονάδας και το αντίστοιχο εμβαδό</w:t>
      </w:r>
      <w:r w:rsidR="00E145B3" w:rsidRPr="00E145B3">
        <w:rPr>
          <w:rFonts w:ascii="Arial" w:hAnsi="Arial" w:cs="Arial"/>
          <w:sz w:val="24"/>
          <w:szCs w:val="24"/>
        </w:rPr>
        <w:t>ν</w:t>
      </w:r>
      <w:r w:rsidRPr="00E145B3">
        <w:rPr>
          <w:rFonts w:ascii="Arial" w:hAnsi="Arial" w:cs="Arial"/>
          <w:sz w:val="24"/>
          <w:szCs w:val="24"/>
        </w:rPr>
        <w:t xml:space="preserve"> της κατοικίας</w:t>
      </w:r>
      <w:r w:rsidR="00E145B3" w:rsidRPr="00E145B3">
        <w:rPr>
          <w:rFonts w:ascii="Arial" w:hAnsi="Arial" w:cs="Arial"/>
          <w:sz w:val="24"/>
          <w:szCs w:val="24"/>
        </w:rPr>
        <w:t>,</w:t>
      </w:r>
      <w:r w:rsidRPr="00E145B3">
        <w:rPr>
          <w:rFonts w:ascii="Arial" w:hAnsi="Arial" w:cs="Arial"/>
          <w:sz w:val="24"/>
          <w:szCs w:val="24"/>
        </w:rPr>
        <w:t xml:space="preserve"> σύμφωνα με </w:t>
      </w:r>
      <w:r w:rsidR="00D12E56">
        <w:rPr>
          <w:rFonts w:ascii="Arial" w:hAnsi="Arial" w:cs="Arial"/>
          <w:sz w:val="24"/>
          <w:szCs w:val="24"/>
        </w:rPr>
        <w:t xml:space="preserve">τους περί Ελάχιστου Εγγυημένου Εισοδήματος και Γενικότερα περί Κοινωνικών Παροχών Νόμου (Παροχή Στέγασης) </w:t>
      </w:r>
      <w:r w:rsidRPr="00E145B3">
        <w:rPr>
          <w:rFonts w:ascii="Arial" w:hAnsi="Arial" w:cs="Arial"/>
          <w:sz w:val="24"/>
          <w:szCs w:val="24"/>
        </w:rPr>
        <w:t xml:space="preserve">Κανονισμούς </w:t>
      </w:r>
      <w:r w:rsidR="00D12E56">
        <w:rPr>
          <w:rFonts w:ascii="Arial" w:hAnsi="Arial" w:cs="Arial"/>
          <w:sz w:val="24"/>
          <w:szCs w:val="24"/>
        </w:rPr>
        <w:t xml:space="preserve">(Κ.Δ.Π.339/2014) ή όπως </w:t>
      </w:r>
      <w:r w:rsidR="00787EF0">
        <w:rPr>
          <w:rFonts w:ascii="Arial" w:hAnsi="Arial" w:cs="Arial"/>
          <w:sz w:val="24"/>
          <w:szCs w:val="24"/>
        </w:rPr>
        <w:t xml:space="preserve">αυτά </w:t>
      </w:r>
      <w:r w:rsidR="00D12E56">
        <w:rPr>
          <w:rFonts w:ascii="Arial" w:hAnsi="Arial" w:cs="Arial"/>
          <w:sz w:val="24"/>
          <w:szCs w:val="24"/>
        </w:rPr>
        <w:t>καθορίζονται</w:t>
      </w:r>
      <w:r w:rsidRPr="00E145B3">
        <w:rPr>
          <w:rFonts w:ascii="Arial" w:hAnsi="Arial" w:cs="Arial"/>
          <w:sz w:val="24"/>
          <w:szCs w:val="24"/>
        </w:rPr>
        <w:t xml:space="preserve"> από το Υπουργικό Συμβούλιο δυνάμει της παραγράφου (β) του άρθρου 38 </w:t>
      </w:r>
      <w:r w:rsidR="00E145B3" w:rsidRPr="00E145B3">
        <w:rPr>
          <w:rFonts w:ascii="Arial" w:hAnsi="Arial" w:cs="Arial"/>
          <w:sz w:val="24"/>
          <w:szCs w:val="24"/>
        </w:rPr>
        <w:t>του περί Ελάχιστου Εγγυημένου Εισοδήματος και Γενικότερα περί Κοινωνικών Παροχών Νόμου</w:t>
      </w:r>
      <w:r w:rsidRPr="00E145B3">
        <w:rPr>
          <w:rFonts w:ascii="Arial" w:hAnsi="Arial" w:cs="Arial"/>
          <w:sz w:val="24"/>
          <w:szCs w:val="24"/>
        </w:rPr>
        <w:t>.</w:t>
      </w:r>
    </w:p>
    <w:p w:rsidR="00676FD2" w:rsidRPr="00D12E56" w:rsidRDefault="00D12E56" w:rsidP="008B57C2">
      <w:pPr>
        <w:pStyle w:val="BodyA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15E">
        <w:rPr>
          <w:rFonts w:ascii="Arial" w:hAnsi="Arial" w:cs="Arial"/>
          <w:sz w:val="24"/>
          <w:szCs w:val="24"/>
        </w:rPr>
        <w:t xml:space="preserve">Διευκρινίζεται ότι οι αιτήσεις για την παραχώρηση </w:t>
      </w:r>
      <w:r>
        <w:rPr>
          <w:rFonts w:ascii="Arial" w:hAnsi="Arial" w:cs="Arial"/>
          <w:sz w:val="24"/>
          <w:szCs w:val="24"/>
        </w:rPr>
        <w:t>τόκων στεγαστικού δανείου θα</w:t>
      </w:r>
      <w:r w:rsidR="00787EF0">
        <w:rPr>
          <w:rFonts w:ascii="Arial" w:hAnsi="Arial" w:cs="Arial"/>
          <w:sz w:val="24"/>
          <w:szCs w:val="24"/>
        </w:rPr>
        <w:t xml:space="preserve"> εξετάζονται με</w:t>
      </w:r>
      <w:r w:rsidRPr="0007715E">
        <w:rPr>
          <w:rFonts w:ascii="Arial" w:hAnsi="Arial" w:cs="Arial"/>
          <w:sz w:val="24"/>
          <w:szCs w:val="24"/>
        </w:rPr>
        <w:t xml:space="preserve"> σειρά</w:t>
      </w:r>
      <w:r w:rsidR="00787EF0">
        <w:rPr>
          <w:rFonts w:ascii="Arial" w:hAnsi="Arial" w:cs="Arial"/>
          <w:sz w:val="24"/>
          <w:szCs w:val="24"/>
        </w:rPr>
        <w:t xml:space="preserve"> προτεραιότητας</w:t>
      </w:r>
      <w:r w:rsidRPr="000771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βάσει της ημερομηνίας υποβολής τους και ότι ε</w:t>
      </w:r>
      <w:r w:rsidR="00676FD2">
        <w:rPr>
          <w:rFonts w:ascii="Arial" w:hAnsi="Arial" w:cs="Arial"/>
          <w:sz w:val="24"/>
          <w:szCs w:val="24"/>
        </w:rPr>
        <w:t xml:space="preserve">ίναι δυνατόν να ζητηθούν από την Υπηρεσία </w:t>
      </w:r>
      <w:r>
        <w:rPr>
          <w:rFonts w:ascii="Arial" w:hAnsi="Arial" w:cs="Arial"/>
          <w:sz w:val="24"/>
          <w:szCs w:val="24"/>
        </w:rPr>
        <w:t xml:space="preserve">Διαχείρισης Επιδομάτων Πρόνοιας </w:t>
      </w:r>
      <w:r w:rsidR="00676FD2">
        <w:rPr>
          <w:rFonts w:ascii="Arial" w:hAnsi="Arial" w:cs="Arial"/>
          <w:sz w:val="24"/>
          <w:szCs w:val="24"/>
        </w:rPr>
        <w:t>επιπλέον στοιχεία</w:t>
      </w:r>
      <w:r w:rsidR="00784000">
        <w:rPr>
          <w:rFonts w:ascii="Arial" w:hAnsi="Arial" w:cs="Arial"/>
          <w:sz w:val="24"/>
          <w:szCs w:val="24"/>
        </w:rPr>
        <w:t xml:space="preserve"> </w:t>
      </w:r>
      <w:r w:rsidR="00676FD2">
        <w:rPr>
          <w:rFonts w:ascii="Arial" w:hAnsi="Arial" w:cs="Arial"/>
          <w:sz w:val="24"/>
          <w:szCs w:val="24"/>
        </w:rPr>
        <w:t>/</w:t>
      </w:r>
      <w:r w:rsidR="00784000">
        <w:rPr>
          <w:rFonts w:ascii="Arial" w:hAnsi="Arial" w:cs="Arial"/>
          <w:sz w:val="24"/>
          <w:szCs w:val="24"/>
        </w:rPr>
        <w:t xml:space="preserve"> </w:t>
      </w:r>
      <w:r w:rsidR="00676FD2">
        <w:rPr>
          <w:rFonts w:ascii="Arial" w:hAnsi="Arial" w:cs="Arial"/>
          <w:sz w:val="24"/>
          <w:szCs w:val="24"/>
        </w:rPr>
        <w:t>έγγραφα για σκοπούς επιβεβαίωσης του σκοπού στεγαστικού δανείου.</w:t>
      </w:r>
    </w:p>
    <w:p w:rsidR="008B57C2" w:rsidRPr="008B57C2" w:rsidRDefault="008B57C2" w:rsidP="008B57C2">
      <w:pPr>
        <w:pStyle w:val="BodyA"/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B57C2" w:rsidRPr="0007715E" w:rsidRDefault="008B57C2" w:rsidP="00AC5AD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7715E">
        <w:rPr>
          <w:rFonts w:ascii="Arial" w:hAnsi="Arial" w:cs="Arial"/>
          <w:sz w:val="24"/>
          <w:szCs w:val="24"/>
        </w:rPr>
        <w:t>ΥΠΟΥΡΓΕΙΟ ΕΡΓΑΣΙΑΣ, ΠΡΟΝΟΙΑΣ ΚΑΙ ΚΟΙΝΩΝΙΚΩΝ ΑΣΦΑΛΙΣΕΩΝ</w:t>
      </w:r>
    </w:p>
    <w:p w:rsidR="00DF5C19" w:rsidRPr="007D3C5E" w:rsidRDefault="00DF5C19">
      <w:pPr>
        <w:rPr>
          <w:lang w:val="el-GR"/>
        </w:rPr>
      </w:pPr>
      <w:bookmarkStart w:id="0" w:name="_GoBack"/>
      <w:bookmarkEnd w:id="0"/>
    </w:p>
    <w:sectPr w:rsidR="00DF5C19" w:rsidRPr="007D3C5E" w:rsidSect="00277DDE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33" w:rsidRDefault="00062B33" w:rsidP="00852EBC">
      <w:r>
        <w:separator/>
      </w:r>
    </w:p>
  </w:endnote>
  <w:endnote w:type="continuationSeparator" w:id="0">
    <w:p w:rsidR="00062B33" w:rsidRDefault="00062B33" w:rsidP="008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33" w:rsidRDefault="00062B33" w:rsidP="00852EBC">
      <w:r>
        <w:separator/>
      </w:r>
    </w:p>
  </w:footnote>
  <w:footnote w:type="continuationSeparator" w:id="0">
    <w:p w:rsidR="00062B33" w:rsidRDefault="00062B33" w:rsidP="008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0CC"/>
    <w:multiLevelType w:val="hybridMultilevel"/>
    <w:tmpl w:val="2E1A101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06AA"/>
    <w:multiLevelType w:val="hybridMultilevel"/>
    <w:tmpl w:val="B07287D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C2"/>
    <w:rsid w:val="00062B33"/>
    <w:rsid w:val="000F0E33"/>
    <w:rsid w:val="002C3764"/>
    <w:rsid w:val="00396284"/>
    <w:rsid w:val="003B0BF0"/>
    <w:rsid w:val="003C2CE9"/>
    <w:rsid w:val="00422462"/>
    <w:rsid w:val="004236E8"/>
    <w:rsid w:val="004A4074"/>
    <w:rsid w:val="00671B99"/>
    <w:rsid w:val="00676FD2"/>
    <w:rsid w:val="006B425E"/>
    <w:rsid w:val="006D2636"/>
    <w:rsid w:val="007258F1"/>
    <w:rsid w:val="00784000"/>
    <w:rsid w:val="00787EF0"/>
    <w:rsid w:val="007B0BBB"/>
    <w:rsid w:val="007D3C5E"/>
    <w:rsid w:val="00846677"/>
    <w:rsid w:val="00852EBC"/>
    <w:rsid w:val="008B57C2"/>
    <w:rsid w:val="00952E23"/>
    <w:rsid w:val="00971AF1"/>
    <w:rsid w:val="00982D9F"/>
    <w:rsid w:val="00A61B65"/>
    <w:rsid w:val="00A87004"/>
    <w:rsid w:val="00AC5AD1"/>
    <w:rsid w:val="00C92ED4"/>
    <w:rsid w:val="00CA5721"/>
    <w:rsid w:val="00D01E08"/>
    <w:rsid w:val="00D07FB9"/>
    <w:rsid w:val="00D12E56"/>
    <w:rsid w:val="00DF5C19"/>
    <w:rsid w:val="00E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7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B57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l-GR"/>
    </w:rPr>
  </w:style>
  <w:style w:type="paragraph" w:customStyle="1" w:styleId="BodyA">
    <w:name w:val="Body A"/>
    <w:rsid w:val="008B57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Hyperlink0">
    <w:name w:val="Hyperlink.0"/>
    <w:basedOn w:val="DefaultParagraphFont"/>
    <w:rsid w:val="008B57C2"/>
    <w:rPr>
      <w:rFonts w:ascii="Arial" w:eastAsia="Arial" w:hAnsi="Arial" w:cs="Arial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2E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E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B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7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B57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l-GR"/>
    </w:rPr>
  </w:style>
  <w:style w:type="paragraph" w:customStyle="1" w:styleId="BodyA">
    <w:name w:val="Body A"/>
    <w:rsid w:val="008B57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Hyperlink0">
    <w:name w:val="Hyperlink.0"/>
    <w:basedOn w:val="DefaultParagraphFont"/>
    <w:rsid w:val="008B57C2"/>
    <w:rPr>
      <w:rFonts w:ascii="Arial" w:eastAsia="Arial" w:hAnsi="Arial" w:cs="Arial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2E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E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B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B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Ieridis</dc:creator>
  <cp:lastModifiedBy>Andrea Katsavra</cp:lastModifiedBy>
  <cp:revision>2</cp:revision>
  <cp:lastPrinted>2015-10-12T05:38:00Z</cp:lastPrinted>
  <dcterms:created xsi:type="dcterms:W3CDTF">2015-12-01T08:12:00Z</dcterms:created>
  <dcterms:modified xsi:type="dcterms:W3CDTF">2015-12-01T08:12:00Z</dcterms:modified>
</cp:coreProperties>
</file>